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5DD" w:rsidP="00D205DD" w:rsidRDefault="00D205DD" w14:paraId="51EC2BF0" w14:textId="6A66BFAF">
      <w:pPr>
        <w:jc w:val="center"/>
        <w:rPr>
          <w:rFonts w:ascii="Century Gothic" w:hAnsi="Century Gothic"/>
          <w:b/>
          <w:sz w:val="32"/>
          <w:szCs w:val="32"/>
          <w:u w:val="single"/>
        </w:rPr>
      </w:pPr>
      <w:r>
        <w:rPr>
          <w:rFonts w:ascii="Century Gothic" w:hAnsi="Century Gothic"/>
          <w:b/>
          <w:sz w:val="32"/>
          <w:szCs w:val="32"/>
          <w:u w:val="single"/>
        </w:rPr>
        <w:t>La roue</w:t>
      </w:r>
    </w:p>
    <w:p w:rsidRPr="00D205DD" w:rsidR="00D205DD" w:rsidP="00D205DD" w:rsidRDefault="00D205DD" w14:paraId="427FD5FA" w14:textId="77777777">
      <w:pPr>
        <w:jc w:val="center"/>
        <w:rPr>
          <w:rFonts w:ascii="Century Gothic" w:hAnsi="Century Gothic"/>
          <w:b/>
          <w:sz w:val="32"/>
          <w:szCs w:val="32"/>
          <w:u w:val="single"/>
        </w:rPr>
      </w:pPr>
    </w:p>
    <w:p w:rsidRPr="00D205DD" w:rsidR="00D205DD" w:rsidP="00D205DD" w:rsidRDefault="00D205DD" w14:paraId="3C76B50F" w14:textId="58FB8A6E">
      <w:pPr>
        <w:spacing w:line="360" w:lineRule="auto"/>
        <w:jc w:val="both"/>
        <w:rPr>
          <w:rFonts w:ascii="Century Gothic" w:hAnsi="Century Gothic"/>
          <w:b/>
          <w:sz w:val="32"/>
          <w:szCs w:val="32"/>
          <w:u w:val="single"/>
        </w:rPr>
      </w:pPr>
      <w:r>
        <w:rPr>
          <w:rFonts w:ascii="Century Gothic" w:hAnsi="Century Gothic"/>
          <w:sz w:val="32"/>
          <w:szCs w:val="32"/>
        </w:rPr>
        <w:t>Avant de quitter en voiture, Benjamin dessine un point rouge sur le point le plus haut d’une de ses roues arrière. Il conduit ensuite à une vitesse moyenne de 80 km/h pendant 1h45. Sachant que les gentes de ses roues font 14 pouces et que la distance entre la gente et l’extrémité du pneu est de 120,25 mm, à quelle distance du sol se situait le point rouge lorsque Benjamin a arrêté sa voiture ?</w:t>
      </w:r>
      <w:bookmarkStart w:name="_GoBack" w:id="0"/>
      <w:bookmarkEnd w:id="0"/>
    </w:p>
    <w:sectPr w:rsidRPr="00D205DD" w:rsidR="00D205DD">
      <w:footerReference w:type="default" r:id="rId9"/>
      <w:pgSz w:w="11906" w:h="16838" w:orient="portrait"/>
      <w:pgMar w:top="1440" w:right="1440" w:bottom="1440" w:left="1440" w:header="720" w:footer="720" w:gutter="0"/>
      <w:cols w:space="720"/>
      <w:docGrid w:linePitch="360"/>
      <w:headerReference w:type="default" r:id="R09b03832d87e452f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205DD" w:rsidP="00D205DD" w:rsidRDefault="00D205DD" w14:paraId="45EA0FEA" w14:textId="77777777">
      <w:pPr>
        <w:spacing w:after="0" w:line="240" w:lineRule="auto"/>
      </w:pPr>
      <w:r>
        <w:separator/>
      </w:r>
    </w:p>
  </w:endnote>
  <w:endnote w:type="continuationSeparator" w:id="0">
    <w:p w:rsidR="00D205DD" w:rsidP="00D205DD" w:rsidRDefault="00D205DD" w14:paraId="69DAC4A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5DD" w:rsidP="00D205DD" w:rsidRDefault="00D205DD" w14:paraId="5868C0EA" w14:textId="132F449E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François Prévost-Lagacé</w:t>
    </w:r>
  </w:p>
  <w:p w:rsidRPr="00D205DD" w:rsidR="00D205DD" w:rsidP="00D205DD" w:rsidRDefault="00D205DD" w14:paraId="17681FAB" w14:textId="066D879C">
    <w:pPr>
      <w:pStyle w:val="Pieddepage"/>
      <w:jc w:val="right"/>
      <w:rPr>
        <w:sz w:val="16"/>
        <w:szCs w:val="16"/>
      </w:rPr>
    </w:pPr>
    <w:r>
      <w:rPr>
        <w:sz w:val="16"/>
        <w:szCs w:val="16"/>
      </w:rPr>
      <w:t>Septembre 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205DD" w:rsidP="00D205DD" w:rsidRDefault="00D205DD" w14:paraId="04EDB542" w14:textId="77777777">
      <w:pPr>
        <w:spacing w:after="0" w:line="240" w:lineRule="auto"/>
      </w:pPr>
      <w:r>
        <w:separator/>
      </w:r>
    </w:p>
  </w:footnote>
  <w:footnote w:type="continuationSeparator" w:id="0">
    <w:p w:rsidR="00D205DD" w:rsidP="00D205DD" w:rsidRDefault="00D205DD" w14:paraId="21FDD305" w14:textId="77777777">
      <w:pPr>
        <w:spacing w:after="0" w:line="240" w:lineRule="auto"/>
      </w:pPr>
      <w:r>
        <w:continuationSeparator/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TableauNormal"/>
      <w:bidiVisual w:val="0"/>
      <w:tblW w:w="0" w:type="auto"/>
      <w:tblLayout w:type="fixed"/>
      <w:tblLook w:val="04A0" w:firstRow="1" w:lastRow="0" w:firstColumn="1" w:lastColumn="0" w:noHBand="0" w:noVBand="1"/>
    </w:tblPr>
    <w:tblGrid>
      <w:gridCol w:w="3009"/>
      <w:gridCol w:w="3009"/>
      <w:gridCol w:w="3009"/>
    </w:tblGrid>
    <w:tr w:rsidR="0CDE6429" w:rsidTr="0CDE6429" w14:paraId="76B79291">
      <w:tc>
        <w:tcPr>
          <w:tcW w:w="3009" w:type="dxa"/>
          <w:tcMar/>
        </w:tcPr>
        <w:p w:rsidR="0CDE6429" w:rsidP="0CDE6429" w:rsidRDefault="0CDE6429" w14:paraId="3B1DE787" w14:textId="29ADFE38">
          <w:pPr>
            <w:pStyle w:val="En-tte"/>
            <w:bidi w:val="0"/>
            <w:ind w:left="-115"/>
            <w:jc w:val="left"/>
          </w:pPr>
        </w:p>
      </w:tc>
      <w:tc>
        <w:tcPr>
          <w:tcW w:w="3009" w:type="dxa"/>
          <w:tcMar/>
        </w:tcPr>
        <w:p w:rsidR="0CDE6429" w:rsidP="0CDE6429" w:rsidRDefault="0CDE6429" w14:paraId="264673B5" w14:textId="23C64F6B">
          <w:pPr>
            <w:pStyle w:val="En-tte"/>
            <w:bidi w:val="0"/>
            <w:jc w:val="center"/>
          </w:pPr>
        </w:p>
      </w:tc>
      <w:tc>
        <w:tcPr>
          <w:tcW w:w="3009" w:type="dxa"/>
          <w:tcMar/>
        </w:tcPr>
        <w:p w:rsidR="0CDE6429" w:rsidP="0CDE6429" w:rsidRDefault="0CDE6429" w14:paraId="29959C0B" w14:textId="233CDC7D">
          <w:pPr>
            <w:pStyle w:val="En-tte"/>
            <w:bidi w:val="0"/>
            <w:ind w:right="-115"/>
            <w:jc w:val="right"/>
          </w:pPr>
        </w:p>
      </w:tc>
    </w:tr>
  </w:tbl>
  <w:p w:rsidR="0CDE6429" w:rsidP="0CDE6429" w:rsidRDefault="0CDE6429" w14:paraId="2D1508EB" w14:textId="46031DE7">
    <w:pPr>
      <w:pStyle w:val="En-tte"/>
      <w:bidi w:val="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C2E23F1"/>
    <w:rsid w:val="001A1CDA"/>
    <w:rsid w:val="00202D48"/>
    <w:rsid w:val="00D205DD"/>
    <w:rsid w:val="0C2E23F1"/>
    <w:rsid w:val="0CDE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2E23F1"/>
  <w15:chartTrackingRefBased/>
  <w15:docId w15:val="{61813BCB-CCC9-4B66-A322-1BF9FEE41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205DD"/>
    <w:pPr>
      <w:tabs>
        <w:tab w:val="center" w:pos="4320"/>
        <w:tab w:val="right" w:pos="8640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D205DD"/>
  </w:style>
  <w:style w:type="paragraph" w:styleId="Pieddepage">
    <w:name w:val="footer"/>
    <w:basedOn w:val="Normal"/>
    <w:link w:val="PieddepageCar"/>
    <w:uiPriority w:val="99"/>
    <w:unhideWhenUsed/>
    <w:rsid w:val="00D205DD"/>
    <w:pPr>
      <w:tabs>
        <w:tab w:val="center" w:pos="4320"/>
        <w:tab w:val="right" w:pos="8640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D205DD"/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au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footer" Target="footer1.xml" Id="rId9" /><Relationship Type="http://schemas.openxmlformats.org/officeDocument/2006/relationships/header" Target="/word/header.xml" Id="R09b03832d87e452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E92E3E1-CB7D-49F9-B285-4B4698654ED8}"/>
</file>

<file path=customXml/itemProps2.xml><?xml version="1.0" encoding="utf-8"?>
<ds:datastoreItem xmlns:ds="http://schemas.openxmlformats.org/officeDocument/2006/customXml" ds:itemID="{773E778A-427E-4F01-A08C-3F71982DEC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1E5611-274A-4B48-8A71-310D1BDD1A9E}">
  <ds:schemaRefs>
    <ds:schemaRef ds:uri="http://schemas.openxmlformats.org/package/2006/metadata/core-properties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http://purl.org/dc/terms/"/>
    <ds:schemaRef ds:uri="http://www.w3.org/XML/1998/namespace"/>
    <ds:schemaRef ds:uri="http://purl.org/dc/dcmitype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/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François Prévost-Lagacé</dc:creator>
  <cp:keywords/>
  <dc:description/>
  <cp:lastModifiedBy>François Prévost-Lagacé</cp:lastModifiedBy>
  <cp:revision>4</cp:revision>
  <dcterms:created xsi:type="dcterms:W3CDTF">2018-09-19T19:16:00Z</dcterms:created>
  <dcterms:modified xsi:type="dcterms:W3CDTF">2018-11-01T13:17:37Z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